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body>
    <w:p>
      <w:pPr>
        <w:spacing w:after="241" w:line="288" w:lineRule="exact"/>
        <w:ind/>
      </w:pPr>
      <w:r>
        <w:rPr>
          <w:b w:val="0"/>
          <w:i w:val="0"/>
          <w:sz w:val="24"/>
          <w:u w:val="none"/>
        </w:rPr>
        <w:t xml:space="preserve"> </w:t>
      </w:r>
    </w:p>
    <w:p>
      <w:pPr>
        <w:spacing w:after="321" w:line="384" w:lineRule="exact"/>
        <w:ind/>
      </w:pPr>
      <w:r>
        <w:rPr>
          <w:b/>
          <w:i w:val="0"/>
          <w:sz w:val="32"/>
          <w:u w:val="none"/>
        </w:rPr>
        <w:t xml:space="preserve">1. (Controle)verklaringen in nieuw format voor verslagperioden die zijn aangevangen op of na 15 december 2020</w:t>
      </w:r>
      <w:r>
        <w:rPr>
          <w:b/>
          <w:i w:val="0"/>
          <w:sz w:val="24"/>
          <w:u w:val="none"/>
        </w:rPr>
        <w:t xml:space="preserve"> </w:t>
      </w:r>
    </w:p>
    <w:p>
      <w:pPr>
        <w:spacing w:after="241" w:line="288" w:lineRule="exact"/>
        <w:ind/>
      </w:pPr>
    </w:p>
    <w:p>
      <w:pPr>
        <w:spacing w:after="241" w:line="288" w:lineRule="exact"/>
        <w:ind/>
      </w:pPr>
      <w:r>
        <w:rPr>
          <w:b w:val="0"/>
          <w:i w:val="0"/>
          <w:sz w:val="24"/>
          <w:u w:val="none"/>
        </w:rPr>
        <w:t xml:space="preserve">NB: Onder 1.20.3 is een voorbeeldtekst opgenomen voor een verklaring bij de balans met toelichting van een kleine rechtspersoon die bij het handelsregister wordt gedeponeerd. De balans en toelichting zijn opgesteld in overeenstemming met de bepalingen en vrijstellingen van artikel 2:396 lid 8 BW.
</w:t>
      </w:r>
    </w:p>
    <w:p>
      <w:pPr>
        <w:spacing w:after="241" w:line="288" w:lineRule="exact"/>
        <w:ind/>
      </w:pPr>
      <w:r>
        <w:rPr>
          <w:b w:val="0"/>
          <w:i w:val="0"/>
          <w:sz w:val="24"/>
          <w:u w:val="none"/>
        </w:rPr>
        <w:t xml:space="preserve">De bedoeling van de wet is om de kleine rechtspersoon vrijstellingen te verlenen voor de te publiceren financiële informatie. In artikel 2:396 lid 8 is de financiële informatie vermeld die de kleine rechtspersoon minimaal moet deponeren bij het handelsregister.
</w:t>
      </w:r>
    </w:p>
    <w:p>
      <w:pPr>
        <w:spacing w:after="241" w:line="288" w:lineRule="exact"/>
        <w:ind/>
      </w:pPr>
      <w:r>
        <w:rPr>
          <w:b w:val="0"/>
          <w:i w:val="0"/>
          <w:sz w:val="24"/>
          <w:u w:val="none"/>
        </w:rPr>
        <w:t xml:space="preserve">In het kader van de Nederlandse Standaarden wordt deze balans met toelichting gezien als een aparte verantwoording. Indien de accountant wordt gevraagd om een controleverklaring bij deze verantwoording af te geven is sprake van een nieuwe opdracht.
</w:t>
      </w:r>
    </w:p>
    <w:p>
      <w:pPr>
        <w:spacing w:after="241" w:line="288" w:lineRule="exact"/>
        <w:ind/>
      </w:pPr>
      <w:r>
        <w:rPr>
          <w:b w:val="0"/>
          <w:i w:val="0"/>
          <w:sz w:val="24"/>
          <w:u w:val="none"/>
        </w:rPr>
        <w:t xml:space="preserve">Aangezien, in de bedoeling van de wetgever, de informatie in de te publiceren financiële informatie is afgeleid van de jaarrekening is deze voorbeeldtekst gebaseerd op de Nederlandse Standaard 810, 'Opdrachten om te rapporteren betreffende samengevatte financiële overzichten'. </w:t>
      </w:r>
      <w:r>
        <w:rPr>
          <w:b w:val="0"/>
          <w:i w:val="0"/>
          <w:sz w:val="24"/>
          <w:u w:val="none"/>
        </w:rPr>
        <w:t xml:space="preserve"> </w:t>
      </w:r>
    </w:p>
    <w:p>
      <w:pPr>
        <w:spacing w:after="241" w:line="288" w:lineRule="exact"/>
        <w:ind/>
      </w:pPr>
      <w:r>
        <w:rPr>
          <w:b w:val="0"/>
          <w:i w:val="0"/>
          <w:sz w:val="24"/>
          <w:u w:val="none"/>
        </w:rPr>
        <w:t xml:space="preserve">____________________________________________________________________</w:t>
      </w:r>
      <w:r>
        <w:rPr>
          <w:b w:val="0"/>
          <w:i w:val="0"/>
          <w:sz w:val="24"/>
          <w:u w:val="none"/>
        </w:rPr>
        <w:t xml:space="preserve"> </w:t>
      </w:r>
    </w:p>
    <w:p>
      <w:pPr>
        <w:spacing w:after="321" w:line="384" w:lineRule="exact"/>
        <w:ind/>
      </w:pPr>
      <w:r>
        <w:rPr>
          <w:b/>
          <w:i w:val="0"/>
          <w:sz w:val="32"/>
          <w:u w:val="none"/>
        </w:rPr>
        <w:t xml:space="preserve">REPORT OF THE INDEPENDENT AUDITOR</w:t>
      </w:r>
      <w:r>
        <w:rPr>
          <w:b/>
          <w:i w:val="0"/>
          <w:sz w:val="24"/>
          <w:u w:val="none"/>
        </w:rPr>
        <w:t xml:space="preserve"> </w:t>
      </w:r>
    </w:p>
    <w:p>
      <w:pPr>
        <w:spacing w:after="241" w:line="288" w:lineRule="exact"/>
        <w:ind/>
      </w:pPr>
      <w:r>
        <w:rPr>
          <w:b w:val="0"/>
          <w:i w:val="0"/>
          <w:sz w:val="24"/>
          <w:u w:val="none"/>
        </w:rPr>
        <w:t xml:space="preserve">To: </w:t>
      </w:r>
      <w:r>
        <w:rPr>
          <w:b w:val="0"/>
          <w:i w:val="0"/>
          <w:sz w:val="24"/>
          <w:u w:val="none"/>
        </w:rPr>
        <w:t xml:space="preserve">Appropriate addressee</w:t>
      </w:r>
      <w:r>
        <w:rPr>
          <w:b w:val="0"/>
          <w:i w:val="0"/>
          <w:sz w:val="24"/>
          <w:u w:val="none"/>
        </w:rPr>
        <w:t xml:space="preserve"> </w:t>
      </w:r>
    </w:p>
    <w:p>
      <w:pPr>
        <w:spacing w:after="1" w:line="288" w:lineRule="exact"/>
        <w:ind/>
      </w:pPr>
      <w:r>
        <w:rPr>
          <w:b/>
          <w:i w:val="0"/>
          <w:sz w:val="24"/>
          <w:u w:val="none"/>
        </w:rPr>
        <w:t xml:space="preserve">Our opinion</w:t>
      </w:r>
    </w:p>
    <w:p>
      <w:pPr>
        <w:spacing w:after="241" w:line="288" w:lineRule="exact"/>
        <w:ind/>
      </w:pPr>
      <w:r>
        <w:rPr>
          <w:b w:val="0"/>
          <w:i w:val="0"/>
          <w:sz w:val="24"/>
          <w:u w:val="none"/>
        </w:rPr>
        <w:t xml:space="preserve">The balance sheet and related explanatory notes as at </w:t>
      </w:r>
      <w:r>
        <w:rPr>
          <w:b w:val="0"/>
          <w:i w:val="0"/>
          <w:sz w:val="24"/>
          <w:u w:val="none"/>
        </w:rPr>
        <w:t xml:space="preserve">31 December YYYY (of voor een gebroken boekjaar: 30 June YYYY)</w:t>
      </w:r>
      <w:r>
        <w:rPr>
          <w:b w:val="0"/>
          <w:i w:val="0"/>
          <w:sz w:val="24"/>
          <w:u w:val="none"/>
        </w:rPr>
        <w:t xml:space="preserve"> (hereafter: 'balance sheet and related explanatory notes') of </w:t>
      </w:r>
      <w:r>
        <w:rPr>
          <w:b w:val="0"/>
          <w:i w:val="0"/>
          <w:sz w:val="24"/>
          <w:u w:val="none"/>
        </w:rPr>
        <w:t xml:space="preserve">... (naam entiteit(en))</w:t>
      </w:r>
      <w:r>
        <w:rPr>
          <w:b w:val="0"/>
          <w:i w:val="0"/>
          <w:sz w:val="24"/>
          <w:u w:val="none"/>
        </w:rPr>
        <w:t xml:space="preserve">, based in </w:t>
      </w:r>
      <w:r>
        <w:rPr>
          <w:b w:val="0"/>
          <w:i w:val="0"/>
          <w:sz w:val="24"/>
          <w:u w:val="none"/>
        </w:rPr>
        <w:t xml:space="preserve">... ((statutaire) vestigingsplaats)</w:t>
      </w:r>
      <w:r>
        <w:rPr>
          <w:b w:val="0"/>
          <w:i w:val="0"/>
          <w:sz w:val="24"/>
          <w:u w:val="none"/>
        </w:rPr>
        <w:t xml:space="preserve"> are derived from the audited financial statements </w:t>
      </w:r>
      <w:r>
        <w:rPr>
          <w:b w:val="0"/>
          <w:i w:val="0"/>
          <w:sz w:val="24"/>
          <w:u w:val="none"/>
        </w:rPr>
        <w:t xml:space="preserve">YYYY</w:t>
      </w:r>
      <w:r>
        <w:rPr>
          <w:b w:val="0"/>
          <w:i w:val="0"/>
          <w:sz w:val="24"/>
          <w:u w:val="none"/>
          <w:vertAlign w:val="superscript"/>
        </w:rPr>
        <w:footnoteReference w:customMarkFollows="off" w:id="1"/>
      </w:r>
      <w:r>
        <w:rPr>
          <w:b w:val="0"/>
          <w:i w:val="0"/>
          <w:sz w:val="24"/>
          <w:u w:val="none"/>
        </w:rPr>
        <w:t xml:space="preserve"> of </w:t>
      </w:r>
      <w:r>
        <w:rPr>
          <w:b w:val="0"/>
          <w:i w:val="0"/>
          <w:sz w:val="24"/>
          <w:u w:val="none"/>
        </w:rPr>
        <w:t xml:space="preserve">... (naam entiteit(en))</w:t>
      </w:r>
      <w:r>
        <w:rPr>
          <w:b w:val="0"/>
          <w:i w:val="0"/>
          <w:sz w:val="24"/>
          <w:u w:val="none"/>
        </w:rPr>
        <w:t xml:space="preserve">.
</w:t>
      </w:r>
    </w:p>
    <w:p>
      <w:pPr>
        <w:spacing w:after="241" w:line="288" w:lineRule="exact"/>
        <w:ind/>
      </w:pPr>
      <w:r>
        <w:rPr>
          <w:b w:val="0"/>
          <w:i w:val="0"/>
          <w:sz w:val="24"/>
          <w:u w:val="none"/>
        </w:rPr>
        <w:t xml:space="preserve">In our opinion the enclosed balance sheet and related explanatory notes are consistent, in all material respects, with the audited financial statements </w:t>
      </w:r>
      <w:r>
        <w:rPr>
          <w:b w:val="0"/>
          <w:i w:val="0"/>
          <w:sz w:val="24"/>
          <w:u w:val="none"/>
        </w:rPr>
        <w:t xml:space="preserve">YYYY</w:t>
      </w:r>
      <w:r>
        <w:rPr>
          <w:b w:val="0"/>
          <w:i w:val="0"/>
          <w:sz w:val="24"/>
          <w:u w:val="none"/>
          <w:vertAlign w:val="superscript"/>
        </w:rPr>
        <w:footnoteReference w:customMarkFollows="off" w:id="2"/>
      </w:r>
      <w:r>
        <w:rPr>
          <w:b w:val="0"/>
          <w:i w:val="0"/>
          <w:sz w:val="24"/>
          <w:u w:val="none"/>
        </w:rPr>
        <w:t xml:space="preserve"> of </w:t>
      </w:r>
      <w:r>
        <w:rPr>
          <w:b w:val="0"/>
          <w:i w:val="0"/>
          <w:sz w:val="24"/>
          <w:u w:val="none"/>
        </w:rPr>
        <w:t xml:space="preserve">... (naam entiteit(en))</w:t>
      </w:r>
      <w:r>
        <w:rPr>
          <w:b w:val="0"/>
          <w:i w:val="0"/>
          <w:sz w:val="24"/>
          <w:u w:val="none"/>
        </w:rPr>
        <w:t xml:space="preserve"> applying the principles of Article 2:396(8) of the Dutch Civil Code.
</w:t>
      </w:r>
    </w:p>
    <w:p>
      <w:pPr>
        <w:spacing w:after="241" w:line="288" w:lineRule="exact"/>
        <w:ind/>
      </w:pPr>
      <w:r>
        <w:rPr>
          <w:b w:val="0"/>
          <w:i w:val="0"/>
          <w:sz w:val="24"/>
          <w:u w:val="none"/>
        </w:rPr>
        <w:t xml:space="preserve">The balance sheet and related explanatory notes have been prepared for filing at the trade register of the Chamber of Commerce and do not contain all the disclosures required by Part 9 of Book 2 of the Dutch Civil Code.
</w:t>
      </w:r>
    </w:p>
    <w:p>
      <w:pPr>
        <w:spacing w:after="241" w:line="288" w:lineRule="exact"/>
        <w:ind/>
      </w:pPr>
      <w:r>
        <w:rPr>
          <w:b w:val="0"/>
          <w:i w:val="0"/>
          <w:sz w:val="24"/>
          <w:u w:val="none"/>
        </w:rPr>
        <w:t xml:space="preserve">The balance sheet and related explanatory notes and the audited financial statements do not reflect the effects of events that occurred subsequent to the date of our report of </w:t>
      </w:r>
      <w:r>
        <w:rPr>
          <w:b w:val="0"/>
          <w:i w:val="0"/>
          <w:sz w:val="24"/>
          <w:u w:val="none"/>
        </w:rPr>
        <w:t xml:space="preserve">... (datum controleverklaring volledige jaarrekening)</w:t>
      </w:r>
      <w:r>
        <w:rPr>
          <w:b w:val="0"/>
          <w:i w:val="0"/>
          <w:sz w:val="24"/>
          <w:u w:val="none"/>
        </w:rPr>
        <w:t xml:space="preserve">.</w:t>
      </w:r>
      <w:r>
        <w:rPr>
          <w:b w:val="0"/>
          <w:i w:val="0"/>
          <w:sz w:val="24"/>
          <w:u w:val="none"/>
          <w:vertAlign w:val="superscript"/>
        </w:rPr>
        <w:footnoteReference w:customMarkFollows="off" w:id="3"/>
      </w:r>
      <w:r>
        <w:rPr>
          <w:b w:val="0"/>
          <w:i w:val="0"/>
          <w:sz w:val="24"/>
          <w:u w:val="none"/>
        </w:rPr>
        <w:t xml:space="preserve"> </w:t>
      </w:r>
    </w:p>
    <w:p>
      <w:pPr>
        <w:spacing w:after="1" w:line="288" w:lineRule="exact"/>
        <w:ind/>
      </w:pPr>
      <w:r>
        <w:rPr>
          <w:b/>
          <w:i w:val="0"/>
          <w:sz w:val="24"/>
          <w:u w:val="none"/>
        </w:rPr>
        <w:t xml:space="preserve">The audited financial statements and our auditor's report thereon</w:t>
      </w:r>
    </w:p>
    <w:p>
      <w:pPr>
        <w:spacing w:after="241" w:line="288" w:lineRule="exact"/>
        <w:ind/>
      </w:pPr>
      <w:r>
        <w:rPr>
          <w:b w:val="0"/>
          <w:i w:val="0"/>
          <w:sz w:val="24"/>
          <w:u w:val="none"/>
        </w:rPr>
        <w:t xml:space="preserve">We expressed </w:t>
      </w:r>
      <w:r>
        <w:rPr>
          <w:b w:val="0"/>
          <w:i w:val="0"/>
          <w:sz w:val="24"/>
          <w:u w:val="none"/>
        </w:rPr>
        <w:t xml:space="preserve">an unmodified audit opinion</w:t>
      </w:r>
      <w:r>
        <w:rPr>
          <w:b w:val="0"/>
          <w:i w:val="0"/>
          <w:sz w:val="24"/>
          <w:u w:val="none"/>
        </w:rPr>
        <w:t xml:space="preserve"> on the audited financial statements </w:t>
      </w:r>
      <w:r>
        <w:rPr>
          <w:b w:val="0"/>
          <w:i w:val="0"/>
          <w:sz w:val="24"/>
          <w:u w:val="none"/>
        </w:rPr>
        <w:t xml:space="preserve">YYYY</w:t>
      </w:r>
      <w:r>
        <w:rPr>
          <w:b w:val="0"/>
          <w:i w:val="0"/>
          <w:sz w:val="24"/>
          <w:u w:val="none"/>
          <w:vertAlign w:val="superscript"/>
        </w:rPr>
        <w:footnoteReference w:customMarkFollows="off" w:id="4"/>
      </w:r>
      <w:r>
        <w:rPr>
          <w:b w:val="0"/>
          <w:i w:val="0"/>
          <w:sz w:val="24"/>
          <w:u w:val="none"/>
        </w:rPr>
        <w:t xml:space="preserve"> of </w:t>
      </w:r>
      <w:r>
        <w:rPr>
          <w:b w:val="0"/>
          <w:i w:val="0"/>
          <w:sz w:val="24"/>
          <w:u w:val="none"/>
        </w:rPr>
        <w:t xml:space="preserve">... (naam entiteit(en))</w:t>
      </w:r>
      <w:r>
        <w:rPr>
          <w:b w:val="0"/>
          <w:i w:val="0"/>
          <w:sz w:val="24"/>
          <w:u w:val="none"/>
        </w:rPr>
        <w:t xml:space="preserve"> in our auditor's report of </w:t>
      </w:r>
      <w:r>
        <w:rPr>
          <w:b w:val="0"/>
          <w:i w:val="0"/>
          <w:sz w:val="24"/>
          <w:u w:val="none"/>
        </w:rPr>
        <w:t xml:space="preserve">... (datum controleverklaring volledige jaarrekening)</w:t>
      </w:r>
      <w:r>
        <w:rPr>
          <w:b w:val="0"/>
          <w:i w:val="0"/>
          <w:sz w:val="24"/>
          <w:u w:val="none"/>
        </w:rPr>
        <w:t xml:space="preserve">. </w:t>
      </w:r>
      <w:r>
        <w:rPr>
          <w:b w:val="0"/>
          <w:i w:val="0"/>
          <w:sz w:val="24"/>
          <w:u w:val="none"/>
        </w:rPr>
        <w:cr/>
      </w:r>
      <w:r>
        <w:rPr>
          <w:b w:val="0"/>
          <w:i w:val="0"/>
          <w:sz w:val="24"/>
          <w:u w:val="none"/>
        </w:rPr>
        <w:t xml:space="preserve">
[</w:t>
      </w:r>
      <w:r>
        <w:rPr>
          <w:b/>
          <w:i/>
          <w:sz w:val="24"/>
          <w:u w:val="none"/>
        </w:rPr>
        <w:t xml:space="preserve">Indien van toepassing</w:t>
      </w:r>
      <w:r>
        <w:rPr>
          <w:b w:val="0"/>
          <w:i w:val="0"/>
          <w:sz w:val="24"/>
          <w:u w:val="none"/>
        </w:rPr>
        <w:t xml:space="preserve">: </w:t>
      </w:r>
      <w:r>
        <w:rPr>
          <w:b w:val="0"/>
          <w:i/>
          <w:sz w:val="24"/>
          <w:u w:val="none"/>
        </w:rPr>
        <w:t xml:space="preserve">That report also includes ...</w:t>
      </w:r>
      <w:r>
        <w:rPr>
          <w:b w:val="0"/>
          <w:i w:val="0"/>
          <w:sz w:val="24"/>
          <w:u w:val="none"/>
        </w:rPr>
        <w:t xml:space="preserve">]</w:t>
      </w:r>
      <w:r>
        <w:rPr>
          <w:b w:val="0"/>
          <w:i w:val="0"/>
          <w:sz w:val="24"/>
          <w:u w:val="none"/>
          <w:vertAlign w:val="superscript"/>
        </w:rPr>
        <w:footnoteReference w:customMarkFollows="off" w:id="5"/>
      </w:r>
      <w:r>
        <w:rPr>
          <w:b w:val="0"/>
          <w:i w:val="0"/>
          <w:sz w:val="24"/>
          <w:u w:val="none"/>
        </w:rPr>
        <w:t xml:space="preserve"> </w:t>
      </w:r>
    </w:p>
    <w:p>
      <w:pPr>
        <w:spacing w:after="1" w:line="288" w:lineRule="exact"/>
        <w:ind/>
      </w:pPr>
      <w:r>
        <w:rPr>
          <w:b/>
          <w:i w:val="0"/>
          <w:sz w:val="24"/>
          <w:u w:val="none"/>
        </w:rPr>
        <w:t xml:space="preserve">Responsibilities of </w:t>
      </w:r>
      <w:r>
        <w:rPr>
          <w:b/>
          <w:i w:val="0"/>
          <w:sz w:val="24"/>
          <w:u w:val="none"/>
        </w:rPr>
        <w:t xml:space="preserve">management and the supervisory board</w:t>
      </w:r>
      <w:r>
        <w:rPr>
          <w:b/>
          <w:i w:val="0"/>
          <w:sz w:val="24"/>
          <w:u w:val="none"/>
          <w:vertAlign w:val="superscript"/>
        </w:rPr>
        <w:footnoteReference w:customMarkFollows="off" w:id="6"/>
      </w:r>
      <w:r>
        <w:rPr>
          <w:b/>
          <w:i w:val="0"/>
          <w:sz w:val="24"/>
          <w:u w:val="none"/>
        </w:rPr>
        <w:t xml:space="preserve"> for </w:t>
      </w:r>
      <w:r>
        <w:rPr>
          <w:b/>
          <w:i w:val="0"/>
          <w:sz w:val="24"/>
          <w:u w:val="none"/>
        </w:rPr>
        <w:t xml:space="preserve">the balance sheet and related explanatory notes</w:t>
      </w:r>
    </w:p>
    <w:p>
      <w:pPr>
        <w:spacing w:after="241" w:line="288" w:lineRule="exact"/>
        <w:ind/>
      </w:pPr>
      <w:r>
        <w:rPr>
          <w:b w:val="0"/>
          <w:i w:val="0"/>
          <w:sz w:val="24"/>
          <w:u w:val="none"/>
        </w:rPr>
        <w:t xml:space="preserve"> </w:t>
      </w:r>
      <w:r>
        <w:rPr>
          <w:b w:val="0"/>
          <w:i w:val="0"/>
          <w:sz w:val="24"/>
          <w:u w:val="none"/>
        </w:rPr>
        <w:t xml:space="preserve">Management</w:t>
      </w:r>
      <w:r>
        <w:rPr>
          <w:b w:val="0"/>
          <w:i w:val="0"/>
          <w:sz w:val="24"/>
          <w:u w:val="none"/>
          <w:vertAlign w:val="superscript"/>
        </w:rPr>
        <w:footnoteReference w:customMarkFollows="off" w:id="7"/>
      </w:r>
      <w:r>
        <w:rPr>
          <w:b w:val="0"/>
          <w:i w:val="0"/>
          <w:sz w:val="24"/>
          <w:u w:val="none"/>
        </w:rPr>
        <w:t xml:space="preserve"> is responsible for the preparation of </w:t>
      </w:r>
      <w:r>
        <w:rPr>
          <w:b w:val="0"/>
          <w:i w:val="0"/>
          <w:sz w:val="24"/>
          <w:u w:val="none"/>
        </w:rPr>
        <w:t xml:space="preserve">the balance sheet and related explanatory notes applying the principles of 2:396 sub 8 of the Netherlands Civil Code</w:t>
      </w:r>
      <w:r>
        <w:rPr>
          <w:b w:val="0"/>
          <w:i w:val="0"/>
          <w:sz w:val="24"/>
          <w:u w:val="none"/>
        </w:rPr>
        <w:t xml:space="preserve">.
</w:t>
      </w:r>
    </w:p>
    <w:p>
      <w:pPr>
        <w:spacing w:after="241" w:line="288" w:lineRule="exact"/>
        <w:ind/>
      </w:pPr>
      <w:r>
        <w:rPr>
          <w:b w:val="0"/>
          <w:i w:val="0"/>
          <w:sz w:val="24"/>
          <w:u w:val="none"/>
        </w:rPr>
        <w:t xml:space="preserve">The supervisory board is responsible for overseeing the company's financial reporting process.</w:t>
      </w:r>
      <w:r>
        <w:rPr>
          <w:b w:val="0"/>
          <w:i w:val="0"/>
          <w:sz w:val="24"/>
          <w:u w:val="none"/>
          <w:vertAlign w:val="superscript"/>
        </w:rPr>
        <w:footnoteReference w:customMarkFollows="off" w:id="8"/>
      </w:r>
      <w:r>
        <w:rPr>
          <w:b w:val="0"/>
          <w:i w:val="0"/>
          <w:sz w:val="24"/>
          <w:u w:val="none"/>
          <w:vertAlign w:val="superscript"/>
        </w:rPr>
        <w:footnoteReference w:customMarkFollows="off" w:id="9"/>
      </w:r>
      <w:r>
        <w:rPr>
          <w:b w:val="0"/>
          <w:i w:val="0"/>
          <w:sz w:val="24"/>
          <w:u w:val="none"/>
        </w:rPr>
        <w:t xml:space="preserve"> </w:t>
      </w:r>
    </w:p>
    <w:p>
      <w:pPr>
        <w:spacing w:after="1" w:line="288" w:lineRule="exact"/>
        <w:ind/>
      </w:pPr>
      <w:r>
        <w:rPr>
          <w:b/>
          <w:i w:val="0"/>
          <w:sz w:val="24"/>
          <w:u w:val="none"/>
        </w:rPr>
        <w:t xml:space="preserve">Our responsibilities</w:t>
      </w:r>
    </w:p>
    <w:p>
      <w:pPr>
        <w:spacing w:after="241" w:line="288" w:lineRule="exact"/>
        <w:ind/>
      </w:pPr>
      <w:r>
        <w:rPr>
          <w:b w:val="0"/>
          <w:i w:val="0"/>
          <w:sz w:val="24"/>
          <w:u w:val="none"/>
        </w:rPr>
        <w:t xml:space="preserve">Our responsibility is to express an opinion on whether </w:t>
      </w:r>
      <w:r>
        <w:rPr>
          <w:b w:val="0"/>
          <w:i w:val="0"/>
          <w:sz w:val="24"/>
          <w:u w:val="none"/>
        </w:rPr>
        <w:t xml:space="preserve">the balance sheet and related explanatory notes</w:t>
      </w:r>
      <w:r>
        <w:rPr>
          <w:b w:val="0"/>
          <w:i w:val="0"/>
          <w:sz w:val="24"/>
          <w:u w:val="none"/>
        </w:rPr>
        <w:t xml:space="preserve"> are consistent, in all material respects, with the audited financial statements based on our procedures, which we conducted in accordance with Dutch law, including the Dutch Standard 810 'Opdrachten om te rapporteren betreffende samengevatte financiële overzichten' (Engagements to report on summary financial statements).</w:t>
      </w:r>
      <w:r>
        <w:rPr>
          <w:b w:val="0"/>
          <w:i w:val="0"/>
          <w:sz w:val="24"/>
          <w:u w:val="none"/>
        </w:rPr>
        <w:t xml:space="preserve"> </w:t>
      </w:r>
    </w:p>
    <w:p>
      <w:pPr>
        <w:spacing w:after="241" w:line="288" w:lineRule="exact"/>
        <w:ind/>
      </w:pPr>
    </w:p>
    <w:p>
      <w:pPr>
        <w:spacing w:after="241" w:line="288" w:lineRule="exact"/>
        <w:ind/>
      </w:pPr>
      <w:r>
        <w:rPr>
          <w:b w:val="0"/>
          <w:i w:val="0"/>
          <w:sz w:val="24"/>
          <w:u w:val="none"/>
        </w:rPr>
        <w:t xml:space="preserve">Plaats en datum</w:t>
      </w:r>
      <w:r>
        <w:rPr>
          <w:b w:val="0"/>
          <w:i w:val="0"/>
          <w:sz w:val="24"/>
          <w:u w:val="none"/>
        </w:rPr>
        <w:t xml:space="preserve"> </w:t>
      </w:r>
    </w:p>
    <w:p>
      <w:pPr>
        <w:spacing w:after="241" w:line="288" w:lineRule="exact"/>
        <w:ind/>
      </w:pPr>
      <w:r>
        <w:rPr>
          <w:b w:val="0"/>
          <w:i w:val="0"/>
          <w:sz w:val="24"/>
          <w:u w:val="none"/>
        </w:rPr>
        <w:t xml:space="preserve">... (naam accountantspraktijk)</w:t>
      </w:r>
      <w:r>
        <w:rPr>
          <w:b w:val="0"/>
          <w:i w:val="0"/>
          <w:sz w:val="24"/>
          <w:u w:val="none"/>
        </w:rPr>
        <w:t xml:space="preserve"> </w:t>
      </w:r>
    </w:p>
    <w:p>
      <w:pPr>
        <w:spacing w:after="241" w:line="288" w:lineRule="exact"/>
        <w:ind/>
      </w:pPr>
      <w:r>
        <w:rPr>
          <w:b w:val="0"/>
          <w:i w:val="0"/>
          <w:sz w:val="24"/>
          <w:u w:val="none"/>
        </w:rPr>
        <w:t xml:space="preserve">... (naam accountant)</w:t>
      </w:r>
      <w:r>
        <w:rPr>
          <w:b w:val="0"/>
          <w:i w:val="0"/>
          <w:sz w:val="24"/>
          <w:u w:val="none"/>
        </w:rPr>
        <w:t xml:space="preserve"> </w:t>
      </w:r>
    </w:p>
    <w:p>
      <w:pPr>
        <w:spacing w:after="241" w:line="288" w:lineRule="exact"/>
        <w:ind/>
      </w:pPr>
      <w:r>
        <w:rPr>
          <w:b w:val="0"/>
          <w:i w:val="0"/>
          <w:sz w:val="24"/>
          <w:u w:val="none"/>
        </w:rPr>
        <w:t xml:space="preserve">.... (vestigingsplaats accountantspraktijk)</w:t>
      </w:r>
      <w:r>
        <w:rPr>
          <w:b w:val="0"/>
          <w:i w:val="0"/>
          <w:sz w:val="24"/>
          <w:u w:val="none"/>
        </w:rPr>
        <w:cr/>
      </w:r>
      <w:r>
        <w:rPr>
          <w:b w:val="0"/>
          <w:i w:val="0"/>
          <w:sz w:val="24"/>
          <w:u w:val="none"/>
        </w:rPr>
        <w:t xml:space="preserve"> </w:t>
      </w:r>
      <w:r>
        <w:rPr>
          <w:b w:val="0"/>
          <w:i w:val="0"/>
          <w:sz w:val="24"/>
          <w:u w:val="none"/>
        </w:rPr>
        <w:t xml:space="preserve">2099-09-09</w:t>
      </w:r>
      <w:r>
        <w:rPr>
          <w:b w:val="0"/>
          <w:i w:val="0"/>
          <w:sz w:val="24"/>
          <w:u w:val="none"/>
        </w:rPr>
        <w:cr/>
      </w:r>
      <w:r>
        <w:rPr>
          <w:b w:val="0"/>
          <w:i w:val="0"/>
          <w:sz w:val="24"/>
          <w:u w:val="none"/>
        </w:rPr>
        <w:t xml:space="preserve"> </w:t>
      </w:r>
      <w:r>
        <w:rPr>
          <w:b w:val="0"/>
          <w:i w:val="0"/>
          <w:sz w:val="24"/>
          <w:u w:val="none"/>
        </w:rPr>
        <w:t xml:space="preserve">2023-01-01</w:t>
      </w:r>
      <w:r>
        <w:rPr>
          <w:b w:val="0"/>
          <w:i w:val="0"/>
          <w:sz w:val="24"/>
          <w:u w:val="none"/>
        </w:rPr>
        <w:cr/>
      </w:r>
      <w:r>
        <w:rPr>
          <w:b w:val="0"/>
          <w:i w:val="0"/>
          <w:sz w:val="24"/>
          <w:u w:val="none"/>
        </w:rPr>
        <w:t xml:space="preserve"> </w:t>
      </w:r>
      <w:r>
        <w:rPr>
          <w:b w:val="0"/>
          <w:i w:val="0"/>
          <w:sz w:val="24"/>
          <w:u w:val="none"/>
        </w:rPr>
        <w:t xml:space="preserve">2023-12-31</w:t>
      </w:r>
      <w:r>
        <w:rPr>
          <w:b w:val="0"/>
          <w:i w:val="0"/>
          <w:sz w:val="24"/>
          <w:u w:val="none"/>
        </w:rPr>
        <w:cr/>
      </w:r>
      <w:r>
        <w:rPr>
          <w:b w:val="0"/>
          <w:i w:val="0"/>
          <w:sz w:val="24"/>
          <w:u w:val="none"/>
        </w:rPr>
        <w:t xml:space="preserve"> </w:t>
      </w:r>
      <w:r>
        <w:rPr>
          <w:b w:val="0"/>
          <w:i w:val="0"/>
          <w:sz w:val="24"/>
          <w:u w:val="none"/>
        </w:rPr>
        <w:t xml:space="preserve">12345678</w:t>
      </w:r>
      <w:r>
        <w:rPr>
          <w:b w:val="0"/>
          <w:i w:val="0"/>
          <w:sz w:val="24"/>
          <w:u w:val="none"/>
        </w:rPr>
        <w:t xml:space="preserve"> </w:t>
      </w:r>
    </w:p>
    <w:p>
      <w:pPr>
        <w:spacing w:after="241" w:line="288" w:lineRule="exact"/>
        <w:ind/>
      </w:pPr>
      <w:r>
        <w:rPr>
          <w:b w:val="0"/>
          <w:i w:val="0"/>
          <w:sz w:val="24"/>
          <w:u w:val="none"/>
        </w:rPr>
        <w:t xml:space="preserve">87654321</w:t>
      </w:r>
      <w:r>
        <w:rPr>
          <w:b w:val="0"/>
          <w:i w:val="0"/>
          <w:sz w:val="24"/>
          <w:u w:val="none"/>
        </w:rPr>
        <w:t xml:space="preserve"> </w:t>
      </w:r>
    </w:p>
    <w:p>
      <w:pPr>
        <w:spacing w:after="241" w:line="288" w:lineRule="exact"/>
        <w:ind/>
      </w:pPr>
      <w:r>
        <w:rPr>
          <w:b w:val="0"/>
          <w:i w:val="0"/>
          <w:sz w:val="24"/>
          <w:u w:val="none"/>
        </w:rPr>
        <w:t xml:space="preserve">KVK</w:t>
      </w:r>
      <w:r>
        <w:rPr>
          <w:b w:val="0"/>
          <w:i w:val="0"/>
          <w:sz w:val="24"/>
          <w:u w:val="none"/>
        </w:rPr>
        <w:t xml:space="preserve"> </w:t>
      </w:r>
    </w:p>
    <w:p>
      <w:pPr>
        <w:spacing w:after="241" w:line="288" w:lineRule="exact"/>
        <w:ind/>
      </w:pPr>
      <w:r>
        <w:rPr>
          <w:b w:val="0"/>
          <w:i w:val="0"/>
          <w:sz w:val="24"/>
          <w:u w:val="none"/>
        </w:rPr>
        <w:t xml:space="preserve">Interne referentie (bijv. dossiernummer). Minimaal één alfanumeriek teken invullen, niets invullen leidt tot foutmelding bij XBRL-instance genereren.</w:t>
      </w:r>
      <w:r>
        <w:rPr>
          <w:b w:val="0"/>
          <w:i w:val="0"/>
          <w:sz w:val="24"/>
          <w:u w:val="none"/>
        </w:rPr>
        <w:t xml:space="preserve"> </w:t>
      </w:r>
    </w:p>
    <w:sectPr>
      <w:pgSz w:w="11906" w:h="16838"/>
      <w:pgMar w:top="1133" w:right="1133" w:bottom="1133" w:left="2267" w:header="851" w:footer="992"/>
      <w:cols w:space="425"/>
      <w:docGrid w:type="lines" w:linePitch="312"/>
    </w:sectPr>
  </w:body>
</w:document>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normal" w:id="1">
    <w:p>
      <w:pPr>
        <w:spacing w:after="1" w:line="240" w:lineRule="exact"/>
        <w:ind w:left="566" w:hanging="566"/>
      </w:pPr>
      <w:r>
        <w:rPr>
          <w:b w:val="0"/>
          <w:i w:val="0"/>
          <w:sz w:val="20"/>
          <w:u w:val="none"/>
        </w:rPr>
        <w:t xml:space="preserve">1.</w:t>
      </w:r>
      <w:r>
        <w:rPr>
          <w:b w:val="0"/>
          <w:i w:val="0"/>
          <w:sz w:val="20"/>
          <w:u w:val="none"/>
        </w:rPr>
        <w:tab/>
      </w:r>
      <w:r>
        <w:rPr>
          <w:b w:val="0"/>
          <w:i w:val="0"/>
          <w:sz w:val="20"/>
          <w:u w:val="none"/>
        </w:rPr>
        <w:t xml:space="preserve">Of bij een gebroken boekjaar: for the year ended 30 June YYYY.</w:t>
      </w:r>
    </w:p>
  </w:footnote>
  <w:footnote w:type="normal" w:id="2">
    <w:p>
      <w:pPr>
        <w:spacing w:after="1" w:line="240" w:lineRule="exact"/>
        <w:ind w:left="566" w:hanging="566"/>
      </w:pPr>
      <w:r>
        <w:rPr>
          <w:b w:val="0"/>
          <w:i w:val="0"/>
          <w:sz w:val="20"/>
          <w:u w:val="none"/>
        </w:rPr>
        <w:t xml:space="preserve">2.</w:t>
      </w:r>
      <w:r>
        <w:rPr>
          <w:b w:val="0"/>
          <w:i w:val="0"/>
          <w:sz w:val="20"/>
          <w:u w:val="none"/>
        </w:rPr>
        <w:tab/>
      </w:r>
      <w:r>
        <w:rPr>
          <w:b w:val="0"/>
          <w:i w:val="0"/>
          <w:sz w:val="20"/>
          <w:u w:val="none"/>
        </w:rPr>
        <w:t xml:space="preserve">Of bij een gebroken boekjaar: for the year ended 30 June YYYY.</w:t>
      </w:r>
    </w:p>
  </w:footnote>
  <w:footnote w:type="normal" w:id="3">
    <w:p>
      <w:pPr>
        <w:spacing w:after="1" w:line="240" w:lineRule="exact"/>
        <w:ind w:left="566" w:hanging="566"/>
      </w:pPr>
      <w:r>
        <w:rPr>
          <w:b w:val="0"/>
          <w:i w:val="0"/>
          <w:sz w:val="20"/>
          <w:u w:val="none"/>
        </w:rPr>
        <w:t xml:space="preserve">3.</w:t>
      </w:r>
      <w:r>
        <w:rPr>
          <w:b w:val="0"/>
          <w:i w:val="0"/>
          <w:sz w:val="20"/>
          <w:u w:val="none"/>
        </w:rPr>
        <w:tab/>
      </w:r>
      <w:r>
        <w:rPr>
          <w:b w:val="0"/>
          <w:i w:val="0"/>
          <w:sz w:val="20"/>
          <w:u w:val="none"/>
        </w:rPr>
        <w:t xml:space="preserve">Indien beide controleverklaringen op dezelfde datum worden afgegeven, dient deze zin te worden verwijderd.</w:t>
      </w:r>
    </w:p>
  </w:footnote>
  <w:footnote w:type="normal" w:id="4">
    <w:p>
      <w:pPr>
        <w:spacing w:after="1" w:line="240" w:lineRule="exact"/>
        <w:ind w:left="566" w:hanging="566"/>
      </w:pPr>
      <w:r>
        <w:rPr>
          <w:b w:val="0"/>
          <w:i w:val="0"/>
          <w:sz w:val="20"/>
          <w:u w:val="none"/>
        </w:rPr>
        <w:t xml:space="preserve">4.</w:t>
      </w:r>
      <w:r>
        <w:rPr>
          <w:b w:val="0"/>
          <w:i w:val="0"/>
          <w:sz w:val="20"/>
          <w:u w:val="none"/>
        </w:rPr>
        <w:tab/>
      </w:r>
      <w:r>
        <w:rPr>
          <w:b w:val="0"/>
          <w:i w:val="0"/>
          <w:sz w:val="20"/>
          <w:u w:val="none"/>
        </w:rPr>
        <w:t xml:space="preserve">Of bij een gebroken boekjaar: for the year ended 30 June YYYY.</w:t>
      </w:r>
    </w:p>
  </w:footnote>
  <w:footnote w:type="normal" w:id="5">
    <w:p>
      <w:pPr>
        <w:spacing w:after="1" w:line="240" w:lineRule="exact"/>
        <w:ind w:left="566" w:hanging="566"/>
      </w:pPr>
      <w:r>
        <w:rPr>
          <w:b w:val="0"/>
          <w:i w:val="0"/>
          <w:sz w:val="20"/>
          <w:u w:val="none"/>
        </w:rPr>
        <w:t xml:space="preserve">5.</w:t>
      </w:r>
      <w:r>
        <w:rPr>
          <w:b w:val="0"/>
          <w:i w:val="0"/>
          <w:sz w:val="20"/>
          <w:u w:val="none"/>
        </w:rPr>
        <w:tab/>
      </w:r>
      <w:r>
        <w:rPr>
          <w:b w:val="0"/>
          <w:i w:val="0"/>
          <w:sz w:val="20"/>
          <w:u w:val="none"/>
        </w:rPr>
        <w:t xml:space="preserve">Indien in de controleverklaring bij de jaarrekening een paragraaf ter benadrukking van aangelegenheden of paragraaf inzake overige aangelegenheden, een sectie Materiële onzekerheid over de continuïteit, communicatie van materialiteit, reikwijdte groepscontrole en kernpunten van de controle of een vermelding die een niet gecorrigeerde afwijking van materieel belang in de andere informatie beschrijft bevat, dient een verwijzing naar de betreffende controleverklaring te worden opgenomen overeenkomstig Standaard 810.19.</w:t>
      </w:r>
    </w:p>
  </w:footnote>
  <w:footnote w:type="normal" w:id="6">
    <w:p>
      <w:pPr>
        <w:spacing w:after="1" w:line="240" w:lineRule="exact"/>
        <w:ind w:left="566" w:hanging="566"/>
      </w:pPr>
      <w:r>
        <w:rPr>
          <w:b w:val="0"/>
          <w:i w:val="0"/>
          <w:sz w:val="20"/>
          <w:u w:val="none"/>
        </w:rPr>
        <w:t xml:space="preserve">6.</w:t>
      </w:r>
      <w:r>
        <w:rPr>
          <w:b w:val="0"/>
          <w:i w:val="0"/>
          <w:sz w:val="20"/>
          <w:u w:val="none"/>
        </w:rPr>
        <w:tab/>
      </w:r>
      <w:r>
        <w:rPr>
          <w:b w:val="0"/>
          <w:i w:val="0"/>
          <w:sz w:val="20"/>
          <w:u w:val="none"/>
        </w:rPr>
        <w:t xml:space="preserve">Deze passage kan worden aangepast aan de terminologie bij de cliënt. Zo nodig aanpassen als een supervisory board (raad van commissarissen) of soortgelijk orgaan ontbreekt of geen verantwoordelijkheid heeft voor het opdrachtobject.</w:t>
      </w:r>
    </w:p>
  </w:footnote>
  <w:footnote w:type="normal" w:id="7">
    <w:p>
      <w:pPr>
        <w:spacing w:after="1" w:line="240" w:lineRule="exact"/>
        <w:ind w:left="566" w:hanging="566"/>
      </w:pPr>
      <w:r>
        <w:rPr>
          <w:b w:val="0"/>
          <w:i w:val="0"/>
          <w:sz w:val="20"/>
          <w:u w:val="none"/>
        </w:rPr>
        <w:t xml:space="preserve">7.</w:t>
      </w:r>
      <w:r>
        <w:rPr>
          <w:b w:val="0"/>
          <w:i w:val="0"/>
          <w:sz w:val="20"/>
          <w:u w:val="none"/>
        </w:rPr>
        <w:tab/>
      </w:r>
      <w:r>
        <w:rPr>
          <w:b w:val="0"/>
          <w:i w:val="0"/>
          <w:sz w:val="20"/>
          <w:u w:val="none"/>
        </w:rPr>
        <w:t xml:space="preserve">Naargelang de situatie aan te passen, bijvoorbeeld 'The board'.</w:t>
      </w:r>
    </w:p>
  </w:footnote>
  <w:footnote w:type="normal" w:id="8">
    <w:p>
      <w:pPr>
        <w:spacing w:after="1" w:line="240" w:lineRule="exact"/>
        <w:ind w:left="566" w:hanging="566"/>
      </w:pPr>
      <w:r>
        <w:rPr>
          <w:b w:val="0"/>
          <w:i w:val="0"/>
          <w:sz w:val="20"/>
          <w:u w:val="none"/>
        </w:rPr>
        <w:t xml:space="preserve">8.</w:t>
      </w:r>
      <w:r>
        <w:rPr>
          <w:b w:val="0"/>
          <w:i w:val="0"/>
          <w:sz w:val="20"/>
          <w:u w:val="none"/>
        </w:rPr>
        <w:tab/>
      </w:r>
      <w:r>
        <w:rPr>
          <w:b w:val="0"/>
          <w:i w:val="0"/>
          <w:sz w:val="20"/>
          <w:u w:val="none"/>
        </w:rPr>
        <w:t xml:space="preserve">Zo nodig aan te passen, bijvoorbeeld als een raad van commissarissen of soortgelijk orgaan een andere benaming heeft of ontbreekt, of als de cliënt een andere rechtsvorm dan vennootschap heeft.</w:t>
      </w:r>
    </w:p>
  </w:footnote>
  <w:footnote w:type="normal" w:id="9">
    <w:p>
      <w:pPr>
        <w:spacing w:after="1" w:line="240" w:lineRule="exact"/>
        <w:ind w:left="566" w:hanging="566"/>
      </w:pPr>
      <w:r>
        <w:rPr>
          <w:b w:val="0"/>
          <w:i w:val="0"/>
          <w:sz w:val="20"/>
          <w:u w:val="none"/>
        </w:rPr>
        <w:t xml:space="preserve">9.</w:t>
      </w:r>
      <w:r>
        <w:rPr>
          <w:b w:val="0"/>
          <w:i w:val="0"/>
          <w:sz w:val="20"/>
          <w:u w:val="none"/>
        </w:rPr>
        <w:tab/>
      </w:r>
      <w:r>
        <w:rPr>
          <w:b w:val="0"/>
          <w:i w:val="0"/>
          <w:sz w:val="20"/>
          <w:u w:val="none"/>
        </w:rPr>
        <w:t xml:space="preserve">Zo nodig aanpassen als een raad van commissarissen of soortgelijk orgaan ontbreekt.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val="0"/>
  <w:bordersDoNotSurroundFooter w:val="0"/>
  <w:defaultTabStop w:val="420"/>
  <w:drawingGridVerticalSpacing w:val="156"/>
  <w:displayHorizontalDrawingGridEvery w:val="0"/>
  <w:displayVerticalDrawingGridEvery w:val="2"/>
  <w:characterSpacingControl w:val="compressPunctuation"/>
  <w:compat>
    <w:spaceForUL w:val="0"/>
    <w:balanceSingleByteDoubleByteWidth w:val="0"/>
    <w:doNotLeaveBackslashAlone w:val="0"/>
    <w:ulTrailSpace w:val="0"/>
    <w:doNotExpandShiftReturn w:val="0"/>
    <w:adjustLineHeightInTable w:val="0"/>
    <w:useFELayout w:val="0"/>
  </w:compat>
  <w:rsids/>
  <m:mathPr>
    <m:mathFont m:val="Cambria Math"/>
    <m:brkBin m:val="before"/>
    <m:brkBinSub m:val="--"/>
    <m:smallFrac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hAnsi="Garamond"/>
      </w:rPr>
    </w:rPrDefault>
  </w:docDefaults>
</w:styles>
</file>

<file path=word/_rels/document.xml.rels>&#65279;<?xml version="1.0" encoding="utf-8"?><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notes" Target="footnotes.xml" /><Relationship Id="rId4" Type="http://schemas.openxmlformats.org/officeDocument/2006/relationships/numbering" Target="numbering.xml" /></Relationships>
</file>

<file path=docProps/app.xml><?xml version="1.0" encoding="utf-8"?>
<Properties xmlns:vt="http://schemas.openxmlformats.org/officeDocument/2006/docPropsVTypes" xmlns="http://schemas.openxmlformats.org/officeDocument/2006/extended-properties">
  <Application>NPOI</Application>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2025-12-17T17:52:40Z</dcterms:created>
  <dc:creator>NPOI</dc:creator>
</coreProperties>
</file>

<file path=docProps/custom.xml><?xml version="1.0" encoding="utf-8"?>
<q1:Properties xmlns="http://schemas.openxmlformats.org/spreadsheetml/2006/main" xmlns:vt="http://schemas.openxmlformats.org/officeDocument/2006/docPropsVTypes" xmlns:q1="http://schemas.openxmlformats.org/officeDocument/2006/custom-properties">
  <q1:property fmtid="{D5CDD505-2E9C-101B-9397-08002B2CF9AE}" pid="2" name="Generator">
    <vt:lpwstr>NPOI</vt:lpwstr>
  </q1:property>
  <q1:property fmtid="{D5CDD505-2E9C-101B-9397-08002B2CF9AE}" pid="3" name="Generator Version">
    <vt:lpwstr>2.1.1</vt:lpwstr>
  </q1:property>
</q1:Properties>
</file>